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5B" w:rsidRDefault="00801EA3">
      <w:pPr>
        <w:pStyle w:val="Standard"/>
        <w:jc w:val="center"/>
      </w:pPr>
      <w:r>
        <w:rPr>
          <w:b/>
          <w:sz w:val="40"/>
          <w:szCs w:val="40"/>
          <w:u w:val="single"/>
          <w:lang w:val="fr-FR"/>
        </w:rPr>
        <w:t>Prime Energie – FAQ</w:t>
      </w:r>
    </w:p>
    <w:p w:rsidR="00D0395B" w:rsidRDefault="00801EA3">
      <w:pPr>
        <w:pStyle w:val="Paragraphedeliste"/>
        <w:numPr>
          <w:ilvl w:val="0"/>
          <w:numId w:val="2"/>
        </w:numPr>
        <w:ind w:left="360" w:firstLine="0"/>
        <w:jc w:val="both"/>
      </w:pPr>
      <w:r>
        <w:rPr>
          <w:rFonts w:eastAsia="Times New Roman"/>
          <w:b/>
          <w:bCs/>
        </w:rPr>
        <w:t>Que doit-on faire avec le courrier envoyé par la commune ?</w:t>
      </w:r>
    </w:p>
    <w:p w:rsidR="00D0395B" w:rsidRDefault="00047BFF">
      <w:pPr>
        <w:pStyle w:val="Standard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375920</wp:posOffset>
                </wp:positionV>
                <wp:extent cx="1438275" cy="2924175"/>
                <wp:effectExtent l="38100" t="0" r="28575" b="66675"/>
                <wp:wrapNone/>
                <wp:docPr id="6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2924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6A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37.6pt;margin-top:29.6pt;width:113.25pt;height:23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738504</wp:posOffset>
                </wp:positionH>
                <wp:positionV relativeFrom="paragraph">
                  <wp:posOffset>394971</wp:posOffset>
                </wp:positionV>
                <wp:extent cx="857250" cy="1562100"/>
                <wp:effectExtent l="38100" t="0" r="19050" b="57150"/>
                <wp:wrapNone/>
                <wp:docPr id="5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56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17B3" id="Connecteur droit avec flèche 6" o:spid="_x0000_s1026" type="#_x0000_t32" style="position:absolute;margin-left:58.15pt;margin-top:31.1pt;width:67.5pt;height:12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464F9" wp14:editId="0E92A03E">
                <wp:simplePos x="0" y="0"/>
                <wp:positionH relativeFrom="column">
                  <wp:posOffset>3662680</wp:posOffset>
                </wp:positionH>
                <wp:positionV relativeFrom="paragraph">
                  <wp:posOffset>185420</wp:posOffset>
                </wp:positionV>
                <wp:extent cx="1304925" cy="1009650"/>
                <wp:effectExtent l="38100" t="0" r="28575" b="57150"/>
                <wp:wrapNone/>
                <wp:docPr id="8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D51C" id="Connecteur droit avec flèche 6" o:spid="_x0000_s1026" type="#_x0000_t32" style="position:absolute;margin-left:288.4pt;margin-top:14.6pt;width:102.75pt;height:7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ge">
              <wp:posOffset>2000250</wp:posOffset>
            </wp:positionV>
            <wp:extent cx="4437720" cy="3069357"/>
            <wp:effectExtent l="0" t="0" r="93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7720" cy="30693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01EA3">
        <w:t xml:space="preserve">Après avoir lu attentivement le courrier, la personne de référence du ménage devra remplir la </w:t>
      </w:r>
      <w:r w:rsidR="00801EA3">
        <w:rPr>
          <w:shd w:val="clear" w:color="auto" w:fill="FFFF00"/>
        </w:rPr>
        <w:t>1</w:t>
      </w:r>
      <w:r w:rsidR="00801EA3">
        <w:rPr>
          <w:shd w:val="clear" w:color="auto" w:fill="FFFF00"/>
          <w:vertAlign w:val="superscript"/>
        </w:rPr>
        <w:t>ère</w:t>
      </w:r>
      <w:r w:rsidR="00801EA3">
        <w:rPr>
          <w:shd w:val="clear" w:color="auto" w:fill="FFFF00"/>
        </w:rPr>
        <w:t xml:space="preserve"> partie du formulaire</w:t>
      </w:r>
      <w:r>
        <w:rPr>
          <w:shd w:val="clear" w:color="auto" w:fill="FFFF00"/>
        </w:rPr>
        <w:t>, cocher toutes les cases, dater et signer</w:t>
      </w:r>
      <w:r w:rsidR="00801EA3">
        <w:t> :</w:t>
      </w:r>
    </w:p>
    <w:p w:rsidR="00D0395B" w:rsidRDefault="00D0395B">
      <w:pPr>
        <w:pStyle w:val="Standard"/>
        <w:ind w:left="360"/>
        <w:jc w:val="both"/>
      </w:pPr>
    </w:p>
    <w:p w:rsidR="00047BFF" w:rsidRDefault="00047BFF">
      <w:pPr>
        <w:pStyle w:val="Standard"/>
        <w:ind w:left="360"/>
        <w:jc w:val="both"/>
      </w:pPr>
    </w:p>
    <w:p w:rsidR="00047BFF" w:rsidRDefault="00047BFF">
      <w:pPr>
        <w:pStyle w:val="Standard"/>
        <w:ind w:left="360"/>
        <w:jc w:val="both"/>
      </w:pPr>
    </w:p>
    <w:p w:rsidR="00047BFF" w:rsidRDefault="00047BFF">
      <w:pPr>
        <w:pStyle w:val="Standard"/>
        <w:ind w:left="360"/>
        <w:jc w:val="both"/>
        <w:rPr>
          <w:noProof/>
        </w:rPr>
      </w:pPr>
    </w:p>
    <w:p w:rsidR="00047BFF" w:rsidRDefault="00047BFF">
      <w:pPr>
        <w:pStyle w:val="Standard"/>
        <w:ind w:left="360"/>
        <w:jc w:val="both"/>
      </w:pPr>
    </w:p>
    <w:p w:rsidR="00047BFF" w:rsidRDefault="00047BFF">
      <w:pPr>
        <w:pStyle w:val="Standard"/>
        <w:ind w:left="360"/>
        <w:jc w:val="both"/>
        <w:rPr>
          <w:noProof/>
        </w:rPr>
      </w:pPr>
    </w:p>
    <w:p w:rsidR="00047BFF" w:rsidRDefault="00047BFF">
      <w:pPr>
        <w:pStyle w:val="Standard"/>
        <w:ind w:left="360"/>
        <w:jc w:val="both"/>
        <w:rPr>
          <w:noProof/>
        </w:rPr>
      </w:pPr>
    </w:p>
    <w:p w:rsidR="00047BFF" w:rsidRDefault="00047BFF">
      <w:pPr>
        <w:pStyle w:val="Standard"/>
        <w:ind w:left="360"/>
        <w:jc w:val="both"/>
      </w:pPr>
    </w:p>
    <w:p w:rsidR="00047BFF" w:rsidRDefault="00047BFF">
      <w:pPr>
        <w:pStyle w:val="Standard"/>
        <w:ind w:left="360"/>
        <w:jc w:val="both"/>
      </w:pPr>
    </w:p>
    <w:p w:rsidR="00047BFF" w:rsidRDefault="00047BFF">
      <w:pPr>
        <w:pStyle w:val="Standard"/>
        <w:ind w:left="360"/>
        <w:jc w:val="both"/>
      </w:pPr>
    </w:p>
    <w:p w:rsidR="00047BFF" w:rsidRDefault="00047BFF">
      <w:pPr>
        <w:pStyle w:val="Standard"/>
        <w:ind w:left="360"/>
        <w:jc w:val="both"/>
      </w:pPr>
    </w:p>
    <w:p w:rsidR="00047BFF" w:rsidRDefault="00047BFF" w:rsidP="00047BFF">
      <w:pPr>
        <w:ind w:left="360"/>
        <w:jc w:val="both"/>
      </w:pPr>
      <w:r>
        <w:t>RMQ : La 3</w:t>
      </w:r>
      <w:r>
        <w:rPr>
          <w:vertAlign w:val="superscript"/>
        </w:rPr>
        <w:t>ième</w:t>
      </w:r>
      <w:r>
        <w:t xml:space="preserve"> case n’est à cocher uniquement que si vous fournissez le (les) AER du ménage.</w:t>
      </w:r>
    </w:p>
    <w:p w:rsidR="00047BFF" w:rsidRDefault="00047BFF" w:rsidP="00047BFF">
      <w:pPr>
        <w:ind w:left="360"/>
        <w:jc w:val="both"/>
      </w:pPr>
      <w:r>
        <w:t xml:space="preserve">La personne du ménage (ou un membre du ménage) se présente alors à l’Espace 29 (aux dates imposées ou en janvier) muni dudit formulaire et de la copie du/des AER du ménage (annexes comprises). </w:t>
      </w:r>
    </w:p>
    <w:p w:rsidR="00D0395B" w:rsidRDefault="00801EA3">
      <w:pPr>
        <w:pStyle w:val="Standard"/>
        <w:ind w:left="360"/>
        <w:jc w:val="both"/>
      </w:pPr>
      <w:r>
        <w:rPr>
          <w:shd w:val="clear" w:color="auto" w:fill="FFFF00"/>
        </w:rPr>
        <w:t>2</w:t>
      </w:r>
      <w:r>
        <w:rPr>
          <w:shd w:val="clear" w:color="auto" w:fill="FFFF00"/>
          <w:vertAlign w:val="superscript"/>
        </w:rPr>
        <w:t>ème</w:t>
      </w:r>
      <w:r>
        <w:rPr>
          <w:shd w:val="clear" w:color="auto" w:fill="FFFF00"/>
        </w:rPr>
        <w:t xml:space="preserve"> partie du formulaire :</w:t>
      </w:r>
      <w:r w:rsidR="00047BFF">
        <w:rPr>
          <w:shd w:val="clear" w:color="auto" w:fill="FFFF00"/>
        </w:rPr>
        <w:t xml:space="preserve"> sera remplie par l’agent communal à l’Espace 29</w:t>
      </w:r>
    </w:p>
    <w:p w:rsidR="00D0395B" w:rsidRDefault="00801EA3">
      <w:pPr>
        <w:pStyle w:val="Standard"/>
        <w:ind w:left="360"/>
        <w:jc w:val="both"/>
      </w:pPr>
      <w:r>
        <w:rPr>
          <w:noProof/>
        </w:rPr>
        <w:drawing>
          <wp:inline distT="0" distB="0" distL="0" distR="0">
            <wp:extent cx="4405679" cy="2990161"/>
            <wp:effectExtent l="0" t="0" r="0" b="689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5679" cy="2990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047BFF">
        <w:t xml:space="preserve"> </w:t>
      </w:r>
    </w:p>
    <w:p w:rsidR="00047BFF" w:rsidRDefault="00047BFF" w:rsidP="00047BFF">
      <w:pPr>
        <w:ind w:left="360"/>
        <w:jc w:val="both"/>
      </w:pPr>
      <w:r>
        <w:t>La demande de prime sera analysée par un employé de la Ville et si tout est en ordre, vous recevrez vos chèques commerces directement.</w:t>
      </w:r>
    </w:p>
    <w:p w:rsidR="00D0395B" w:rsidRDefault="00D0395B">
      <w:pPr>
        <w:pStyle w:val="Standard"/>
        <w:spacing w:after="0"/>
        <w:ind w:left="720"/>
        <w:jc w:val="both"/>
      </w:pPr>
    </w:p>
    <w:p w:rsidR="00D0395B" w:rsidRDefault="00801EA3">
      <w:pPr>
        <w:pStyle w:val="Paragraphedeliste"/>
        <w:numPr>
          <w:ilvl w:val="0"/>
          <w:numId w:val="1"/>
        </w:numPr>
        <w:ind w:left="360" w:firstLine="0"/>
        <w:jc w:val="both"/>
      </w:pPr>
      <w:r>
        <w:rPr>
          <w:rFonts w:eastAsia="Times New Roman"/>
          <w:b/>
          <w:bCs/>
        </w:rPr>
        <w:t>Que faire si je n'ai pas reçu mon courrier ?</w:t>
      </w:r>
    </w:p>
    <w:p w:rsidR="00D0395B" w:rsidRDefault="00801EA3">
      <w:pPr>
        <w:ind w:left="360"/>
        <w:jc w:val="both"/>
      </w:pPr>
      <w:r>
        <w:t>Vous pouvez contacter l’administration communale afin qu’un nouveau formulaire vous soit renvoyé.</w:t>
      </w:r>
    </w:p>
    <w:p w:rsidR="00D0395B" w:rsidRDefault="00801EA3">
      <w:pPr>
        <w:pStyle w:val="Paragraphedeliste"/>
        <w:numPr>
          <w:ilvl w:val="0"/>
          <w:numId w:val="1"/>
        </w:numPr>
        <w:ind w:left="360" w:firstLine="0"/>
        <w:jc w:val="both"/>
      </w:pPr>
      <w:r>
        <w:rPr>
          <w:rFonts w:eastAsia="Times New Roman"/>
          <w:b/>
          <w:bCs/>
        </w:rPr>
        <w:t>Ai-je besoin de me rendre à l’Administration communale ?</w:t>
      </w:r>
    </w:p>
    <w:p w:rsidR="00D0395B" w:rsidRDefault="00801EA3">
      <w:pPr>
        <w:ind w:left="360"/>
        <w:jc w:val="both"/>
      </w:pPr>
      <w:r>
        <w:t>Il n’est pas nécessaire de vous rendre aux guichets de l’Administration à l’Hôtel de Ville avec votre demande. Les demandes seront uniquement traitées à l’Espace 29 aux jours et heures stipulés dans le courrier envoyé à chaque personne de référence.</w:t>
      </w:r>
    </w:p>
    <w:p w:rsidR="00D0395B" w:rsidRDefault="00801EA3">
      <w:pPr>
        <w:pStyle w:val="Paragraphedeliste"/>
        <w:numPr>
          <w:ilvl w:val="0"/>
          <w:numId w:val="1"/>
        </w:numPr>
        <w:ind w:left="360" w:firstLine="0"/>
        <w:jc w:val="both"/>
      </w:pPr>
      <w:r>
        <w:rPr>
          <w:rFonts w:eastAsia="Times New Roman"/>
          <w:b/>
          <w:bCs/>
        </w:rPr>
        <w:t>Comment obtenir mon AER (avertissement-extrait de rôle) ?</w:t>
      </w:r>
    </w:p>
    <w:p w:rsidR="00D0395B" w:rsidRDefault="00801EA3">
      <w:pPr>
        <w:ind w:left="360"/>
        <w:jc w:val="both"/>
      </w:pPr>
      <w:r>
        <w:t xml:space="preserve">Votre avertissement-extrait de rôle vous est envoyé par voie postale ou </w:t>
      </w:r>
      <w:r w:rsidR="009F07F8">
        <w:t xml:space="preserve">via </w:t>
      </w:r>
      <w:r>
        <w:t xml:space="preserve">votre e-box dès qu’il est édité par le Service Public Fédéral des Finances. Il vous est loisible de le télécharger également sur </w:t>
      </w:r>
      <w:proofErr w:type="spellStart"/>
      <w:r>
        <w:t>MyMinFin</w:t>
      </w:r>
      <w:proofErr w:type="spellEnd"/>
      <w:r>
        <w:t xml:space="preserve"> via le lien suivant : </w:t>
      </w:r>
      <w:hyperlink r:id="rId9" w:history="1">
        <w:proofErr w:type="spellStart"/>
        <w:r>
          <w:rPr>
            <w:rStyle w:val="Lienhypertexte"/>
          </w:rPr>
          <w:t>MyMinfin</w:t>
        </w:r>
        <w:proofErr w:type="spellEnd"/>
        <w:r>
          <w:rPr>
            <w:rStyle w:val="Lienhypertexte"/>
          </w:rPr>
          <w:t xml:space="preserve"> (fgov.be)</w:t>
        </w:r>
      </w:hyperlink>
      <w:r>
        <w:t xml:space="preserve"> muni d’un lecteur de carte d’identité, de votre carte et de votre code pin ou avec votre compte </w:t>
      </w:r>
      <w:proofErr w:type="spellStart"/>
      <w:r>
        <w:t>Itsme</w:t>
      </w:r>
      <w:proofErr w:type="spellEnd"/>
      <w:r>
        <w:t xml:space="preserve">. </w:t>
      </w:r>
    </w:p>
    <w:p w:rsidR="00D0395B" w:rsidRDefault="00871196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1524111</wp:posOffset>
                </wp:positionH>
                <wp:positionV relativeFrom="paragraph">
                  <wp:posOffset>552174</wp:posOffset>
                </wp:positionV>
                <wp:extent cx="1041510" cy="500545"/>
                <wp:effectExtent l="0" t="0" r="82550" b="5207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510" cy="500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EC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20pt;margin-top:43.5pt;width:82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801EA3">
        <w:t>Pour introduire votre demande de prime, vous dev</w:t>
      </w:r>
      <w:r w:rsidR="009F07F8">
        <w:t>r</w:t>
      </w:r>
      <w:r w:rsidR="00801EA3">
        <w:t xml:space="preserve">ez fournir une copie complète, c’est-à-dire </w:t>
      </w:r>
      <w:r w:rsidR="00047BFF">
        <w:t>toutes les pages</w:t>
      </w:r>
      <w:r w:rsidR="00801EA3">
        <w:t>, de votre AER, ainsi que de ceux des membres de votre ménage qui en reçoivent un également.</w:t>
      </w:r>
    </w:p>
    <w:p w:rsidR="00871196" w:rsidRDefault="00871196">
      <w:pPr>
        <w:ind w:left="360"/>
        <w:jc w:val="both"/>
      </w:pPr>
    </w:p>
    <w:p w:rsidR="00871196" w:rsidRDefault="00871196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2414518</wp:posOffset>
                </wp:positionH>
                <wp:positionV relativeFrom="paragraph">
                  <wp:posOffset>145359</wp:posOffset>
                </wp:positionV>
                <wp:extent cx="795131" cy="405517"/>
                <wp:effectExtent l="0" t="0" r="24130" b="139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1" cy="4055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B8935" id="Ellipse 7" o:spid="_x0000_s1026" style="position:absolute;margin-left:190.1pt;margin-top:11.45pt;width:62.6pt;height:3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56E47F4" wp14:editId="52CB3D7F">
            <wp:extent cx="5760720" cy="28632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95B" w:rsidRDefault="00801EA3">
      <w:pPr>
        <w:pStyle w:val="Paragraphedeliste"/>
        <w:numPr>
          <w:ilvl w:val="0"/>
          <w:numId w:val="1"/>
        </w:numPr>
        <w:ind w:left="360" w:firstLine="0"/>
        <w:jc w:val="both"/>
      </w:pPr>
      <w:r>
        <w:rPr>
          <w:rFonts w:eastAsia="Times New Roman"/>
          <w:b/>
          <w:bCs/>
        </w:rPr>
        <w:t>Que se passe-t-il si je ne souhaite pas fournir mon AER (avertissement-extrait de rôle) ?</w:t>
      </w:r>
    </w:p>
    <w:p w:rsidR="00D0395B" w:rsidRDefault="00801EA3">
      <w:pPr>
        <w:ind w:left="360"/>
        <w:jc w:val="both"/>
      </w:pPr>
      <w:r>
        <w:t>Conformément au règlement-prime voté en séance de Conseil Communal du 9 novembre dernier, il vous est loisible de ne pas fournir d’AER. Dans ce cas, vous ne pourrez prétendre qu’à la prime minimum, à savoir 25€.</w:t>
      </w:r>
    </w:p>
    <w:p w:rsidR="00D0395B" w:rsidRDefault="00801EA3">
      <w:pPr>
        <w:pStyle w:val="Paragraphedeliste"/>
        <w:numPr>
          <w:ilvl w:val="0"/>
          <w:numId w:val="1"/>
        </w:numPr>
        <w:ind w:left="360" w:firstLine="0"/>
        <w:jc w:val="both"/>
      </w:pPr>
      <w:r>
        <w:rPr>
          <w:rFonts w:eastAsia="Times New Roman"/>
          <w:b/>
          <w:bCs/>
        </w:rPr>
        <w:t>Qui est la « personne de référence du ménage » ?</w:t>
      </w:r>
    </w:p>
    <w:p w:rsidR="00D0395B" w:rsidRDefault="00801EA3">
      <w:pPr>
        <w:pStyle w:val="Standard"/>
        <w:spacing w:after="0"/>
        <w:ind w:left="360"/>
        <w:jc w:val="both"/>
      </w:pPr>
      <w:r>
        <w:t>C’est la personne qui a reçu le courrier, celle qui reçoit les différentes taxes communales</w:t>
      </w:r>
      <w:r w:rsidR="00047BFF">
        <w:t>.</w:t>
      </w:r>
    </w:p>
    <w:p w:rsidR="00D0395B" w:rsidRDefault="00D0395B">
      <w:pPr>
        <w:pStyle w:val="Standard"/>
        <w:spacing w:after="0"/>
        <w:ind w:left="360"/>
        <w:jc w:val="both"/>
      </w:pPr>
    </w:p>
    <w:p w:rsidR="00D0395B" w:rsidRDefault="00801EA3">
      <w:pPr>
        <w:pStyle w:val="Paragraphedeliste"/>
        <w:numPr>
          <w:ilvl w:val="0"/>
          <w:numId w:val="1"/>
        </w:numPr>
        <w:ind w:left="360" w:firstLine="0"/>
        <w:jc w:val="both"/>
      </w:pPr>
      <w:r>
        <w:rPr>
          <w:rFonts w:eastAsia="Times New Roman"/>
          <w:b/>
          <w:bCs/>
        </w:rPr>
        <w:t>Je ne sais pas me déplacer, que puis-je faire ?</w:t>
      </w:r>
    </w:p>
    <w:p w:rsidR="00D0395B" w:rsidRDefault="00801EA3" w:rsidP="009F07F8">
      <w:pPr>
        <w:pStyle w:val="Paragraphedeliste"/>
        <w:ind w:left="360"/>
        <w:jc w:val="both"/>
      </w:pPr>
      <w:r>
        <w:t>Une personne du ménage peut également venir retirer les chèques (mais attention, c’est bien la personne de référence qui doit remplir la 1</w:t>
      </w:r>
      <w:r>
        <w:rPr>
          <w:vertAlign w:val="superscript"/>
        </w:rPr>
        <w:t>ère</w:t>
      </w:r>
      <w:r>
        <w:t xml:space="preserve"> partie du formulaire et la signer) – Vous pouvez également demander à une personne extérieure à votre ménage, dans ce cas, il faudra fournir une procuration (voir modèle joint) signée par la personne de référence du ménage ainsi qu’une copie </w:t>
      </w:r>
      <w:r>
        <w:lastRenderedPageBreak/>
        <w:t>de sa carte d’identité (</w:t>
      </w:r>
      <w:proofErr w:type="gramStart"/>
      <w:r>
        <w:rPr>
          <w:b/>
          <w:color w:val="FF0000"/>
        </w:rPr>
        <w:t>/!\</w:t>
      </w:r>
      <w:proofErr w:type="gramEnd"/>
      <w:r>
        <w:t>, pour rappel, c’est la personne de référence du ménage qui aura signé le formulaire</w:t>
      </w:r>
      <w:r w:rsidR="009F07F8">
        <w:t>.</w:t>
      </w:r>
    </w:p>
    <w:p w:rsidR="009F07F8" w:rsidRDefault="009F07F8" w:rsidP="009F07F8">
      <w:pPr>
        <w:pStyle w:val="Paragraphedeliste"/>
        <w:ind w:left="360"/>
        <w:jc w:val="both"/>
      </w:pPr>
    </w:p>
    <w:p w:rsidR="00D0395B" w:rsidRDefault="00801EA3">
      <w:pPr>
        <w:pStyle w:val="Paragraphedeliste"/>
        <w:numPr>
          <w:ilvl w:val="0"/>
          <w:numId w:val="1"/>
        </w:numPr>
        <w:ind w:left="360" w:firstLine="0"/>
        <w:jc w:val="both"/>
      </w:pPr>
      <w:r>
        <w:rPr>
          <w:rFonts w:eastAsia="Times New Roman"/>
          <w:b/>
          <w:bCs/>
        </w:rPr>
        <w:t>Le ménage comporte plusieurs travailleurs, quel AER doit-il être pris en compte ?</w:t>
      </w:r>
    </w:p>
    <w:p w:rsidR="00D0395B" w:rsidRDefault="00801EA3">
      <w:pPr>
        <w:pStyle w:val="Paragraphedeliste"/>
        <w:ind w:left="360"/>
        <w:jc w:val="both"/>
      </w:pPr>
      <w:r>
        <w:t>Tous les AER du ménage doivent être fournis pour faire la demande de la prime.</w:t>
      </w:r>
    </w:p>
    <w:p w:rsidR="00D0395B" w:rsidRDefault="00D0395B">
      <w:pPr>
        <w:pStyle w:val="Paragraphedeliste"/>
        <w:ind w:left="360"/>
        <w:jc w:val="both"/>
      </w:pPr>
    </w:p>
    <w:sectPr w:rsidR="00D0395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F0" w:rsidRDefault="00801EA3">
      <w:pPr>
        <w:spacing w:after="0" w:line="240" w:lineRule="auto"/>
      </w:pPr>
      <w:r>
        <w:separator/>
      </w:r>
    </w:p>
  </w:endnote>
  <w:endnote w:type="continuationSeparator" w:id="0">
    <w:p w:rsidR="00D34AF0" w:rsidRDefault="0080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F0" w:rsidRDefault="00801E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4AF0" w:rsidRDefault="0080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7E7F"/>
    <w:multiLevelType w:val="multilevel"/>
    <w:tmpl w:val="6658D47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5B"/>
    <w:rsid w:val="00047BFF"/>
    <w:rsid w:val="00801EA3"/>
    <w:rsid w:val="00871196"/>
    <w:rsid w:val="009F07F8"/>
    <w:rsid w:val="00D0395B"/>
    <w:rsid w:val="00D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09DC"/>
  <w15:docId w15:val="{2ADCFF6D-EA91-4D98-86B5-D238C682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fr-BE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spacing w:after="0" w:line="240" w:lineRule="auto"/>
      <w:ind w:left="720"/>
    </w:pPr>
    <w:rPr>
      <w:rFonts w:cs="Calibri"/>
    </w:rPr>
  </w:style>
  <w:style w:type="character" w:customStyle="1" w:styleId="ListLabel1">
    <w:name w:val="ListLabel 1"/>
    <w:rPr>
      <w:rFonts w:cs="Courier New"/>
    </w:rPr>
  </w:style>
  <w:style w:type="character" w:styleId="Lienhypertexte">
    <w:name w:val="Hyperlink"/>
    <w:basedOn w:val="Policepardfaut"/>
    <w:rPr>
      <w:color w:val="0000FF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services.minfin.fgov.be/myminfin-web/pages/public?utm_source=Qu&#8217;est-ce%20que%20MyMinfin%20%3F|%20SPF%20Finances&amp;utm_medium=Button_MM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Baijot Anne-Sophie</dc:creator>
  <cp:lastModifiedBy>Anne-Sophie Baijot</cp:lastModifiedBy>
  <cp:revision>3</cp:revision>
  <dcterms:created xsi:type="dcterms:W3CDTF">2022-12-09T14:34:00Z</dcterms:created>
  <dcterms:modified xsi:type="dcterms:W3CDTF">2022-12-09T14:41:00Z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