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38" w:rsidRDefault="006C4938" w:rsidP="006C4938">
      <w:pPr>
        <w:jc w:val="center"/>
        <w:rPr>
          <w:rFonts w:ascii="Courier New" w:hAnsi="Courier New" w:cs="Courier New"/>
          <w:b/>
          <w:sz w:val="18"/>
          <w:szCs w:val="18"/>
          <w:u w:val="single"/>
        </w:rPr>
      </w:pPr>
      <w:bookmarkStart w:id="0" w:name="_GoBack"/>
      <w:bookmarkEnd w:id="0"/>
      <w:r w:rsidRPr="00280FF2">
        <w:rPr>
          <w:rFonts w:ascii="Courier New" w:hAnsi="Courier New" w:cs="Courier New"/>
          <w:b/>
          <w:sz w:val="18"/>
          <w:szCs w:val="18"/>
          <w:u w:val="single"/>
        </w:rPr>
        <w:t xml:space="preserve">Redevance </w:t>
      </w:r>
      <w:r w:rsidR="00EC7D36">
        <w:rPr>
          <w:rFonts w:ascii="Courier New" w:hAnsi="Courier New" w:cs="Courier New"/>
          <w:b/>
          <w:sz w:val="18"/>
          <w:szCs w:val="18"/>
          <w:u w:val="single"/>
        </w:rPr>
        <w:t xml:space="preserve">relative aux </w:t>
      </w:r>
      <w:r w:rsidR="00215C60">
        <w:rPr>
          <w:rFonts w:ascii="Courier New" w:hAnsi="Courier New" w:cs="Courier New"/>
          <w:b/>
          <w:sz w:val="18"/>
          <w:szCs w:val="18"/>
          <w:u w:val="single"/>
        </w:rPr>
        <w:t>activités et évènements touristiques proposés par l’Office du Tourisme</w:t>
      </w:r>
    </w:p>
    <w:p w:rsidR="00280FF2" w:rsidRPr="00280FF2" w:rsidRDefault="00280FF2" w:rsidP="006C4938">
      <w:pPr>
        <w:jc w:val="center"/>
        <w:rPr>
          <w:rFonts w:ascii="Courier New" w:hAnsi="Courier New" w:cs="Courier New"/>
          <w:b/>
          <w:sz w:val="18"/>
          <w:szCs w:val="18"/>
          <w:u w:val="single"/>
        </w:rPr>
      </w:pPr>
    </w:p>
    <w:p w:rsidR="001354DE" w:rsidRPr="00280FF2" w:rsidRDefault="001354DE" w:rsidP="001354DE">
      <w:pPr>
        <w:rPr>
          <w:rFonts w:ascii="Courier New" w:hAnsi="Courier New" w:cs="Courier New"/>
          <w:b/>
          <w:sz w:val="18"/>
          <w:szCs w:val="18"/>
          <w:u w:val="single"/>
        </w:rPr>
      </w:pPr>
    </w:p>
    <w:p w:rsidR="001354DE" w:rsidRPr="00280FF2" w:rsidRDefault="001354DE" w:rsidP="001354D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ind w:left="900" w:right="792"/>
        <w:jc w:val="center"/>
        <w:rPr>
          <w:rFonts w:ascii="Courier New" w:hAnsi="Courier New" w:cs="Courier New"/>
          <w:sz w:val="18"/>
          <w:szCs w:val="18"/>
        </w:rPr>
      </w:pPr>
      <w:r w:rsidRPr="00280FF2">
        <w:rPr>
          <w:rFonts w:ascii="Courier New" w:hAnsi="Courier New" w:cs="Courier New"/>
          <w:sz w:val="18"/>
          <w:szCs w:val="18"/>
        </w:rPr>
        <w:t xml:space="preserve">Délibération du Conseil Communal du </w:t>
      </w:r>
      <w:r w:rsidR="00EC7D36">
        <w:rPr>
          <w:rFonts w:ascii="Courier New" w:hAnsi="Courier New" w:cs="Courier New"/>
          <w:sz w:val="18"/>
          <w:szCs w:val="18"/>
        </w:rPr>
        <w:t>11/10/2021</w:t>
      </w:r>
    </w:p>
    <w:p w:rsidR="001354DE" w:rsidRPr="00280FF2" w:rsidRDefault="001354DE" w:rsidP="001354D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ind w:left="900" w:right="792"/>
        <w:jc w:val="center"/>
        <w:rPr>
          <w:rFonts w:ascii="Courier New" w:hAnsi="Courier New" w:cs="Courier New"/>
          <w:sz w:val="18"/>
          <w:szCs w:val="18"/>
        </w:rPr>
      </w:pPr>
      <w:r w:rsidRPr="00280FF2">
        <w:rPr>
          <w:rFonts w:ascii="Courier New" w:hAnsi="Courier New" w:cs="Courier New"/>
          <w:sz w:val="18"/>
          <w:szCs w:val="18"/>
        </w:rPr>
        <w:t xml:space="preserve">Approuvée par arrêté ministériel du </w:t>
      </w:r>
      <w:r w:rsidR="00EC7D36">
        <w:rPr>
          <w:rFonts w:ascii="Courier New" w:hAnsi="Courier New" w:cs="Courier New"/>
          <w:sz w:val="18"/>
          <w:szCs w:val="18"/>
        </w:rPr>
        <w:t>24/11/2021</w:t>
      </w:r>
    </w:p>
    <w:p w:rsidR="001354DE" w:rsidRPr="00280FF2" w:rsidRDefault="001354DE" w:rsidP="00280FF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ind w:left="900" w:right="792"/>
        <w:jc w:val="center"/>
        <w:rPr>
          <w:rFonts w:ascii="Courier New" w:hAnsi="Courier New" w:cs="Courier New"/>
          <w:sz w:val="18"/>
          <w:szCs w:val="18"/>
        </w:rPr>
      </w:pPr>
      <w:r w:rsidRPr="00280FF2">
        <w:rPr>
          <w:rFonts w:ascii="Courier New" w:hAnsi="Courier New" w:cs="Courier New"/>
          <w:sz w:val="18"/>
          <w:szCs w:val="18"/>
        </w:rPr>
        <w:t xml:space="preserve">Publiée le </w:t>
      </w:r>
      <w:r w:rsidR="00EC7D36">
        <w:rPr>
          <w:rFonts w:ascii="Courier New" w:hAnsi="Courier New" w:cs="Courier New"/>
          <w:sz w:val="18"/>
          <w:szCs w:val="18"/>
        </w:rPr>
        <w:t>26/11/2021</w:t>
      </w:r>
      <w:r w:rsidRPr="00280FF2">
        <w:rPr>
          <w:rFonts w:ascii="Courier New" w:hAnsi="Courier New" w:cs="Courier New"/>
          <w:sz w:val="18"/>
          <w:szCs w:val="18"/>
        </w:rPr>
        <w:t xml:space="preserve">, entrée en vigueur le </w:t>
      </w:r>
      <w:r w:rsidR="00EC7D36">
        <w:rPr>
          <w:rFonts w:ascii="Courier New" w:hAnsi="Courier New" w:cs="Courier New"/>
          <w:sz w:val="18"/>
          <w:szCs w:val="18"/>
        </w:rPr>
        <w:t>02/12</w:t>
      </w:r>
      <w:r w:rsidRPr="00280FF2">
        <w:rPr>
          <w:rFonts w:ascii="Courier New" w:hAnsi="Courier New" w:cs="Courier New"/>
          <w:sz w:val="18"/>
          <w:szCs w:val="18"/>
        </w:rPr>
        <w:t>/2021</w:t>
      </w:r>
    </w:p>
    <w:p w:rsid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  <w:lang w:val="fr-BE" w:eastAsia="fr-BE"/>
        </w:rPr>
      </w:pP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u w:val="single"/>
          <w:lang w:val="fr-BE" w:eastAsia="fr-BE"/>
        </w:rPr>
        <w:t>Art.1</w:t>
      </w:r>
      <w:r w:rsidRPr="00215C60">
        <w:rPr>
          <w:rFonts w:ascii="Courier New" w:hAnsi="Courier New" w:cs="Courier New"/>
          <w:lang w:val="fr-BE" w:eastAsia="fr-BE"/>
        </w:rPr>
        <w:t xml:space="preserve"> : Il est établi pour les exercices 2021 à 2025, une redevance communale relative aux activités et évènements touristiques proposés par l'Office du Tourisme.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u w:val="single"/>
          <w:lang w:val="fr-BE" w:eastAsia="fr-BE"/>
        </w:rPr>
        <w:t>Art.2</w:t>
      </w:r>
      <w:r w:rsidRPr="00215C60">
        <w:rPr>
          <w:rFonts w:ascii="Courier New" w:hAnsi="Courier New" w:cs="Courier New"/>
          <w:lang w:val="fr-BE" w:eastAsia="fr-BE"/>
        </w:rPr>
        <w:t xml:space="preserve"> : La redevance est due par la personne qui participe à l'une des activités.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u w:val="single"/>
          <w:lang w:val="fr-BE" w:eastAsia="fr-BE"/>
        </w:rPr>
        <w:t>Art.3</w:t>
      </w:r>
      <w:r w:rsidRPr="00215C60">
        <w:rPr>
          <w:rFonts w:ascii="Courier New" w:hAnsi="Courier New" w:cs="Courier New"/>
          <w:lang w:val="fr-BE" w:eastAsia="fr-BE"/>
        </w:rPr>
        <w:t> : La redevance est fixée comme suit :</w:t>
      </w:r>
    </w:p>
    <w:p w:rsidR="00215C60" w:rsidRPr="00215C60" w:rsidRDefault="00215C60" w:rsidP="00215C60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lang w:val="fr-BE" w:eastAsia="fr-BE"/>
        </w:rPr>
        <w:t>3 euros pour les balades guidées sans dégustation de produits ;</w:t>
      </w:r>
    </w:p>
    <w:p w:rsidR="00215C60" w:rsidRPr="00215C60" w:rsidRDefault="00215C60" w:rsidP="00215C60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lang w:val="fr-BE" w:eastAsia="fr-BE"/>
        </w:rPr>
        <w:t>5 euros pour les balades comprenant au moins une dégustation de produits ;</w:t>
      </w:r>
    </w:p>
    <w:p w:rsidR="00215C60" w:rsidRPr="00215C60" w:rsidRDefault="00215C60" w:rsidP="00215C60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lang w:val="fr-BE" w:eastAsia="fr-BE"/>
        </w:rPr>
        <w:t>Prix coutant arrondi à l'unité d'euro supérieure pour les autres activités organisées par l'Office du Tourisme et non reprises ci-dessus ;</w:t>
      </w:r>
    </w:p>
    <w:p w:rsidR="00215C60" w:rsidRPr="00215C60" w:rsidRDefault="00215C60" w:rsidP="00215C60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</w:rPr>
        <w:t>20 euros par participant pour l'atelier vannerie qui a lieu au Moulin Klepper ;</w:t>
      </w:r>
    </w:p>
    <w:p w:rsidR="00215C60" w:rsidRPr="00215C60" w:rsidRDefault="00215C60" w:rsidP="00215C60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lang w:val="fr-BE" w:eastAsia="fr-BE"/>
        </w:rPr>
        <w:t>Prix arrêté par l'organisateur pour les activités initiées par ce dernier mais dont le montant de la redevance est perçu par la commune ;</w:t>
      </w:r>
    </w:p>
    <w:p w:rsidR="00215C60" w:rsidRPr="00215C60" w:rsidRDefault="00215C60" w:rsidP="00215C60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lang w:val="fr-BE" w:eastAsia="fr-BE"/>
        </w:rPr>
        <w:t>Gratuité pour les enfants de moins de 12 ans accompagnés d'un adulte payant pour les activités organisées sur le territoire communal ;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u w:val="single"/>
          <w:lang w:val="fr-BE" w:eastAsia="fr-BE"/>
        </w:rPr>
        <w:t>Art.4</w:t>
      </w:r>
      <w:r w:rsidRPr="00215C60">
        <w:rPr>
          <w:rFonts w:ascii="Courier New" w:hAnsi="Courier New" w:cs="Courier New"/>
          <w:lang w:val="fr-BE" w:eastAsia="fr-BE"/>
        </w:rPr>
        <w:t> </w:t>
      </w:r>
      <w:r w:rsidRPr="00215C60">
        <w:rPr>
          <w:rFonts w:ascii="Courier New" w:hAnsi="Courier New" w:cs="Courier New"/>
        </w:rPr>
        <w:t xml:space="preserve">: </w:t>
      </w:r>
      <w:r w:rsidRPr="00215C60">
        <w:rPr>
          <w:rFonts w:ascii="Courier New" w:hAnsi="Courier New" w:cs="Courier New"/>
          <w:lang w:val="fr-BE" w:eastAsia="fr-BE"/>
        </w:rPr>
        <w:t>La redevance est payable au comptant auprès du Directeur financier au plus tard le jour du début de l</w:t>
      </w:r>
      <w:r w:rsidRPr="00215C60">
        <w:rPr>
          <w:rFonts w:ascii="Courier New" w:hAnsi="Courier New" w:cs="Courier New"/>
        </w:rPr>
        <w:t>'activité</w:t>
      </w:r>
      <w:r w:rsidRPr="00215C60">
        <w:rPr>
          <w:rFonts w:ascii="Courier New" w:hAnsi="Courier New" w:cs="Courier New"/>
          <w:lang w:val="fr-BE" w:eastAsia="fr-BE"/>
        </w:rPr>
        <w:t xml:space="preserve"> contre la remise d'une preuve de paiement</w:t>
      </w:r>
      <w:r w:rsidRPr="00215C60">
        <w:rPr>
          <w:rFonts w:ascii="Courier New" w:hAnsi="Courier New" w:cs="Courier New"/>
        </w:rPr>
        <w:t>.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u w:val="single"/>
          <w:lang w:val="fr-BE" w:eastAsia="fr-BE"/>
        </w:rPr>
        <w:t>Art.5</w:t>
      </w:r>
      <w:r w:rsidRPr="00215C60">
        <w:rPr>
          <w:rFonts w:ascii="Courier New" w:hAnsi="Courier New" w:cs="Courier New"/>
          <w:lang w:val="fr-BE" w:eastAsia="fr-BE"/>
        </w:rPr>
        <w:t> : A défaut de paiement de la redevance dans le délai prescrit à l'article 4 et conformément à l'article L1124-40, §1er, 1° du Code de la Démocratie Locale et de la Décentralisation, le débiteur sera mis en demeure par courrier recommandé. Les frais administratifs inhérents à cet envoi seront mis à charge du redevable et seront recouvré en même temps que la redevance.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lang w:val="fr-BE" w:eastAsia="fr-BE"/>
        </w:rPr>
        <w:t>En cas d'inapplicabilité de l'article L1124-40, §1er, 1° du CDLD, le recouvrement s'effectue devant les juridictions civil</w:t>
      </w:r>
      <w:r w:rsidRPr="00215C60">
        <w:rPr>
          <w:rFonts w:ascii="Courier New" w:hAnsi="Courier New" w:cs="Courier New"/>
        </w:rPr>
        <w:t>e</w:t>
      </w:r>
      <w:r w:rsidRPr="00215C60">
        <w:rPr>
          <w:rFonts w:ascii="Courier New" w:hAnsi="Courier New" w:cs="Courier New"/>
          <w:lang w:val="fr-BE" w:eastAsia="fr-BE"/>
        </w:rPr>
        <w:t>s compétentes.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lang w:val="fr-BE" w:eastAsia="fr-BE"/>
        </w:rPr>
        <w:t>Le montant réclamé sera majoré des intérêts de retard au taux légal à dater de la mise en demeure du redevable.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u w:val="single"/>
          <w:lang w:val="fr-BE" w:eastAsia="fr-BE"/>
        </w:rPr>
        <w:t>Art.</w:t>
      </w:r>
      <w:r w:rsidRPr="00215C60">
        <w:rPr>
          <w:rFonts w:ascii="Courier New" w:hAnsi="Courier New" w:cs="Courier New"/>
          <w:u w:val="single"/>
        </w:rPr>
        <w:t>6</w:t>
      </w:r>
      <w:r w:rsidRPr="00215C60">
        <w:rPr>
          <w:rFonts w:ascii="Courier New" w:hAnsi="Courier New" w:cs="Courier New"/>
          <w:lang w:val="fr-BE" w:eastAsia="fr-BE"/>
        </w:rPr>
        <w:t> : Les réclamations doivent, sous peine de nullité, être introduites par écrit auprès du Collège Communal. Pour être recevables, celles-ci doivent être motivées et introduites dans un délai d'un mois. Le délai commence à courir à compter du troisième jour ouvrable qui suit la date d'envoi de la redevance ou de la date de paiement si celui-ci a été effectué au comptant (reçu daté du Directeur Financier).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u w:val="single"/>
        </w:rPr>
        <w:t>Art.7</w:t>
      </w:r>
      <w:r w:rsidRPr="00215C60">
        <w:rPr>
          <w:rFonts w:ascii="Courier New" w:hAnsi="Courier New" w:cs="Courier New"/>
        </w:rPr>
        <w:t xml:space="preserve"> : Le présent règlement abroge toute délibération relative </w:t>
      </w:r>
      <w:r w:rsidRPr="00215C60">
        <w:rPr>
          <w:rFonts w:ascii="Courier New" w:hAnsi="Courier New" w:cs="Courier New"/>
          <w:lang w:val="fr-BE" w:eastAsia="fr-BE"/>
        </w:rPr>
        <w:t>aux activités et évènements touristiques proposés par l'Office du Tourisme</w:t>
      </w:r>
      <w:r w:rsidRPr="00215C60">
        <w:rPr>
          <w:rFonts w:ascii="Courier New" w:hAnsi="Courier New" w:cs="Courier New"/>
        </w:rPr>
        <w:t>.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u w:val="single"/>
          <w:lang w:val="fr-BE" w:eastAsia="fr-BE"/>
        </w:rPr>
        <w:t>Art.</w:t>
      </w:r>
      <w:r w:rsidRPr="00215C60">
        <w:rPr>
          <w:rFonts w:ascii="Courier New" w:hAnsi="Courier New" w:cs="Courier New"/>
          <w:u w:val="single"/>
        </w:rPr>
        <w:t>8</w:t>
      </w:r>
      <w:r w:rsidRPr="00215C60">
        <w:rPr>
          <w:rFonts w:ascii="Courier New" w:hAnsi="Courier New" w:cs="Courier New"/>
          <w:lang w:val="fr-BE" w:eastAsia="fr-BE"/>
        </w:rPr>
        <w:t> : La présente délibération entrera en vigueur après accomplissements des formalités de la publication faite conformément aux articles L1133-1 à 3 du Code de la Démocratie Locale et de la Décentralisation.</w:t>
      </w:r>
    </w:p>
    <w:p w:rsidR="00215C60" w:rsidRPr="00215C60" w:rsidRDefault="00215C60" w:rsidP="00215C60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lang w:val="fr-BE" w:eastAsia="fr-BE"/>
        </w:rPr>
      </w:pPr>
      <w:r w:rsidRPr="00215C60">
        <w:rPr>
          <w:rFonts w:ascii="Courier New" w:hAnsi="Courier New" w:cs="Courier New"/>
          <w:u w:val="single"/>
          <w:lang w:val="fr-BE" w:eastAsia="fr-BE"/>
        </w:rPr>
        <w:t>Art.</w:t>
      </w:r>
      <w:proofErr w:type="gramStart"/>
      <w:r w:rsidRPr="00215C60">
        <w:rPr>
          <w:rFonts w:ascii="Courier New" w:hAnsi="Courier New" w:cs="Courier New"/>
          <w:u w:val="single"/>
        </w:rPr>
        <w:t>9</w:t>
      </w:r>
      <w:r w:rsidRPr="00215C60">
        <w:rPr>
          <w:rFonts w:ascii="Courier New" w:hAnsi="Courier New" w:cs="Courier New"/>
          <w:lang w:val="fr-BE" w:eastAsia="fr-BE"/>
        </w:rPr>
        <w:t>:</w:t>
      </w:r>
      <w:proofErr w:type="gramEnd"/>
      <w:r w:rsidRPr="00215C60">
        <w:rPr>
          <w:rFonts w:ascii="Courier New" w:hAnsi="Courier New" w:cs="Courier New"/>
          <w:lang w:val="fr-BE" w:eastAsia="fr-BE"/>
        </w:rPr>
        <w:t xml:space="preserve"> La présente délibération sera transmise au Gouvernement wallon conformément aux articles L3131-1 et suivants Code de la Démocratie Locale et de la Décentralisation dans le cadre de la tutelle spéciale d'approbation.</w:t>
      </w:r>
    </w:p>
    <w:p w:rsidR="00EC7D36" w:rsidRDefault="00EC7D36" w:rsidP="006C4938"/>
    <w:sectPr w:rsidR="00EC7D36" w:rsidSect="006C4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1AC"/>
    <w:multiLevelType w:val="hybridMultilevel"/>
    <w:tmpl w:val="FFFFFFFF"/>
    <w:lvl w:ilvl="0" w:tplc="0EA2CFB2">
      <w:numFmt w:val="bullet"/>
      <w:lvlText w:val="-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0C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80C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C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80C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C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8601C5"/>
    <w:multiLevelType w:val="hybridMultilevel"/>
    <w:tmpl w:val="DF3489B2"/>
    <w:lvl w:ilvl="0" w:tplc="0A360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7D86"/>
    <w:multiLevelType w:val="hybridMultilevel"/>
    <w:tmpl w:val="DF3489B2"/>
    <w:lvl w:ilvl="0" w:tplc="0A360F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938"/>
    <w:rsid w:val="001354DE"/>
    <w:rsid w:val="001841F8"/>
    <w:rsid w:val="00215C60"/>
    <w:rsid w:val="00280FF2"/>
    <w:rsid w:val="00306749"/>
    <w:rsid w:val="00487484"/>
    <w:rsid w:val="00602D82"/>
    <w:rsid w:val="006C4938"/>
    <w:rsid w:val="009D2CF0"/>
    <w:rsid w:val="00DF4E8B"/>
    <w:rsid w:val="00E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D529"/>
  <w15:docId w15:val="{A1A2D0D2-91C2-4799-B4DC-2B02E2C8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hevinat">
    <w:name w:val="Echevinat"/>
    <w:basedOn w:val="Normal"/>
    <w:rsid w:val="006C4938"/>
    <w:pPr>
      <w:spacing w:line="280" w:lineRule="atLeast"/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99"/>
    <w:qFormat/>
    <w:rsid w:val="0048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Habay</dc:creator>
  <cp:lastModifiedBy>William Dembour</cp:lastModifiedBy>
  <cp:revision>10</cp:revision>
  <cp:lastPrinted>2021-11-26T10:51:00Z</cp:lastPrinted>
  <dcterms:created xsi:type="dcterms:W3CDTF">2015-06-03T09:01:00Z</dcterms:created>
  <dcterms:modified xsi:type="dcterms:W3CDTF">2021-11-26T10:52:00Z</dcterms:modified>
</cp:coreProperties>
</file>